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BD48B0" w:rsidRDefault="00BD48B0" w:rsidP="00586785">
      <w:pPr>
        <w:jc w:val="center"/>
        <w:rPr>
          <w:rFonts w:ascii="Times New Roman" w:hAnsi="Times New Roman" w:cs="Times New Roman"/>
          <w:sz w:val="24"/>
          <w:szCs w:val="24"/>
        </w:rPr>
      </w:pPr>
      <w:r>
        <w:rPr>
          <w:rFonts w:ascii="Times New Roman" w:hAnsi="Times New Roman" w:cs="Times New Roman"/>
          <w:sz w:val="24"/>
          <w:szCs w:val="24"/>
        </w:rPr>
        <w:t>Ethiopia and USA</w:t>
      </w:r>
    </w:p>
    <w:p w:rsidR="00586785" w:rsidRDefault="00C075D6" w:rsidP="00586785">
      <w:pPr>
        <w:jc w:val="center"/>
        <w:rPr>
          <w:rFonts w:ascii="Times New Roman" w:hAnsi="Times New Roman" w:cs="Times New Roman"/>
          <w:sz w:val="24"/>
          <w:szCs w:val="24"/>
        </w:rPr>
      </w:pPr>
      <w:r>
        <w:rPr>
          <w:rFonts w:ascii="Times New Roman" w:hAnsi="Times New Roman" w:cs="Times New Roman"/>
          <w:sz w:val="24"/>
          <w:szCs w:val="24"/>
        </w:rPr>
        <w:t>Name</w:t>
      </w:r>
    </w:p>
    <w:p w:rsidR="00D55D8F" w:rsidRDefault="00C075D6" w:rsidP="00586785">
      <w:pPr>
        <w:jc w:val="center"/>
        <w:rPr>
          <w:rFonts w:ascii="Times New Roman" w:hAnsi="Times New Roman" w:cs="Times New Roman"/>
          <w:sz w:val="24"/>
          <w:szCs w:val="24"/>
        </w:rPr>
      </w:pPr>
      <w:r>
        <w:rPr>
          <w:rFonts w:ascii="Times New Roman" w:hAnsi="Times New Roman" w:cs="Times New Roman"/>
          <w:sz w:val="24"/>
          <w:szCs w:val="24"/>
        </w:rPr>
        <w:t>Course</w:t>
      </w:r>
    </w:p>
    <w:p w:rsidR="00D55D8F" w:rsidRDefault="00C075D6" w:rsidP="00586785">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C075D6" w:rsidP="00BD48B0">
      <w:pPr>
        <w:rPr>
          <w:rFonts w:ascii="Times New Roman" w:hAnsi="Times New Roman" w:cs="Times New Roman"/>
          <w:sz w:val="24"/>
          <w:szCs w:val="24"/>
        </w:rPr>
      </w:pPr>
      <w:r>
        <w:rPr>
          <w:rFonts w:ascii="Times New Roman" w:hAnsi="Times New Roman" w:cs="Times New Roman"/>
          <w:sz w:val="24"/>
          <w:szCs w:val="24"/>
        </w:rPr>
        <w:br w:type="page"/>
      </w:r>
    </w:p>
    <w:p w:rsidR="00BD48B0" w:rsidRPr="00BD48B0" w:rsidRDefault="00BD48B0" w:rsidP="00BD48B0">
      <w:pPr>
        <w:jc w:val="center"/>
        <w:rPr>
          <w:rFonts w:ascii="Times New Roman" w:hAnsi="Times New Roman" w:cs="Times New Roman"/>
          <w:b/>
          <w:sz w:val="24"/>
          <w:szCs w:val="24"/>
        </w:rPr>
      </w:pPr>
      <w:r w:rsidRPr="00BD48B0">
        <w:rPr>
          <w:rFonts w:ascii="Times New Roman" w:hAnsi="Times New Roman" w:cs="Times New Roman"/>
          <w:b/>
          <w:sz w:val="24"/>
          <w:szCs w:val="24"/>
        </w:rPr>
        <w:lastRenderedPageBreak/>
        <w:t>Ethiopia and USA</w:t>
      </w:r>
    </w:p>
    <w:p w:rsidR="003A6C31" w:rsidRDefault="00C075D6" w:rsidP="00BD48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relationship between the two different governments; in essence, Ethiopia and United state have always been there and in current statistical analysis, it is yet to last long</w:t>
      </w:r>
      <w:r w:rsidR="00AF2C3D">
        <w:rPr>
          <w:rFonts w:ascii="Times New Roman" w:hAnsi="Times New Roman" w:cs="Times New Roman"/>
          <w:sz w:val="24"/>
          <w:szCs w:val="24"/>
        </w:rPr>
        <w:t>er in the next couple of years. T</w:t>
      </w:r>
      <w:r>
        <w:rPr>
          <w:rFonts w:ascii="Times New Roman" w:hAnsi="Times New Roman" w:cs="Times New Roman"/>
          <w:sz w:val="24"/>
          <w:szCs w:val="24"/>
        </w:rPr>
        <w:t>he relation has been built due to financial support that the United State is offering to Ethiopia. The relationship has developed due to United States' donation to Ethiopia to develop themselves and also help Ethiopia to fight the issue of terrorism.</w:t>
      </w:r>
      <w:r w:rsidR="00AF2C3D">
        <w:rPr>
          <w:rFonts w:ascii="Times New Roman" w:hAnsi="Times New Roman" w:cs="Times New Roman"/>
          <w:sz w:val="24"/>
          <w:szCs w:val="24"/>
        </w:rPr>
        <w:t xml:space="preserve"> But the real situation behind everything is that there are bilateral relations between the two nations.</w:t>
      </w:r>
    </w:p>
    <w:p w:rsidR="00AF2C3D"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In essence, this has enabled Ethiopia to be a crime-free nation. In this reference, we have not witnessed any terrorism in Ethiopia.</w:t>
      </w:r>
    </w:p>
    <w:p w:rsidR="00AF2C3D"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From the world analysis, this is United States contribution to Ethiopia:</w:t>
      </w:r>
    </w:p>
    <w:tbl>
      <w:tblPr>
        <w:tblStyle w:val="TableGrid"/>
        <w:tblW w:w="0" w:type="auto"/>
        <w:tblLook w:val="04A0"/>
      </w:tblPr>
      <w:tblGrid>
        <w:gridCol w:w="870"/>
        <w:gridCol w:w="3578"/>
      </w:tblGrid>
      <w:tr w:rsidR="001A0C6E" w:rsidTr="00007753">
        <w:trPr>
          <w:trHeight w:val="490"/>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CONTRIBUTION</w:t>
            </w:r>
          </w:p>
        </w:tc>
      </w:tr>
      <w:tr w:rsidR="001A0C6E" w:rsidTr="00007753">
        <w:trPr>
          <w:trHeight w:val="351"/>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2008</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US$ 969</w:t>
            </w:r>
          </w:p>
        </w:tc>
      </w:tr>
      <w:tr w:rsidR="001A0C6E" w:rsidTr="00007753">
        <w:trPr>
          <w:trHeight w:val="218"/>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2009</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US$ 916</w:t>
            </w:r>
          </w:p>
        </w:tc>
      </w:tr>
      <w:tr w:rsidR="001A0C6E" w:rsidTr="00007753">
        <w:trPr>
          <w:trHeight w:val="504"/>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2010</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513</w:t>
            </w:r>
          </w:p>
        </w:tc>
      </w:tr>
      <w:tr w:rsidR="001A0C6E" w:rsidTr="00007753">
        <w:trPr>
          <w:trHeight w:val="219"/>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2011</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586</w:t>
            </w:r>
          </w:p>
        </w:tc>
      </w:tr>
    </w:tbl>
    <w:p w:rsidR="00007753" w:rsidRDefault="00007753" w:rsidP="003A6C31">
      <w:pPr>
        <w:spacing w:after="0" w:line="480" w:lineRule="auto"/>
        <w:rPr>
          <w:rFonts w:ascii="Times New Roman" w:hAnsi="Times New Roman" w:cs="Times New Roman"/>
          <w:sz w:val="24"/>
          <w:szCs w:val="24"/>
        </w:rPr>
      </w:pPr>
    </w:p>
    <w:p w:rsidR="00007753"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Ethiop has used these donations to fight various calamities like the vulnerability of </w:t>
      </w:r>
      <w:r w:rsidR="00B8314C">
        <w:rPr>
          <w:rFonts w:ascii="Times New Roman" w:hAnsi="Times New Roman" w:cs="Times New Roman"/>
          <w:sz w:val="24"/>
          <w:szCs w:val="24"/>
        </w:rPr>
        <w:t>famine</w:t>
      </w:r>
      <w:r>
        <w:rPr>
          <w:rFonts w:ascii="Times New Roman" w:hAnsi="Times New Roman" w:cs="Times New Roman"/>
          <w:sz w:val="24"/>
          <w:szCs w:val="24"/>
        </w:rPr>
        <w:t>,</w:t>
      </w:r>
      <w:r w:rsidR="00B8314C">
        <w:rPr>
          <w:rFonts w:ascii="Times New Roman" w:hAnsi="Times New Roman" w:cs="Times New Roman"/>
          <w:sz w:val="24"/>
          <w:szCs w:val="24"/>
        </w:rPr>
        <w:t xml:space="preserve"> </w:t>
      </w:r>
      <w:r>
        <w:rPr>
          <w:rFonts w:ascii="Times New Roman" w:hAnsi="Times New Roman" w:cs="Times New Roman"/>
          <w:sz w:val="24"/>
          <w:szCs w:val="24"/>
        </w:rPr>
        <w:t xml:space="preserve">to reduce the effect of </w:t>
      </w:r>
      <w:r w:rsidR="00B8314C">
        <w:rPr>
          <w:rFonts w:ascii="Times New Roman" w:hAnsi="Times New Roman" w:cs="Times New Roman"/>
          <w:sz w:val="24"/>
          <w:szCs w:val="24"/>
        </w:rPr>
        <w:t>hunger, which</w:t>
      </w:r>
      <w:r>
        <w:rPr>
          <w:rFonts w:ascii="Times New Roman" w:hAnsi="Times New Roman" w:cs="Times New Roman"/>
          <w:sz w:val="24"/>
          <w:szCs w:val="24"/>
        </w:rPr>
        <w:t xml:space="preserve"> can seriously affect the country negatively and fighting the adverseness of poverty. </w:t>
      </w:r>
    </w:p>
    <w:p w:rsidR="00B8314C"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donations have enabled to fight the crushing of </w:t>
      </w:r>
      <w:r w:rsidR="00B8314C">
        <w:rPr>
          <w:rFonts w:ascii="Times New Roman" w:hAnsi="Times New Roman" w:cs="Times New Roman"/>
          <w:sz w:val="24"/>
          <w:szCs w:val="24"/>
        </w:rPr>
        <w:t>economy, ensuring</w:t>
      </w:r>
      <w:r>
        <w:rPr>
          <w:rFonts w:ascii="Times New Roman" w:hAnsi="Times New Roman" w:cs="Times New Roman"/>
          <w:sz w:val="24"/>
          <w:szCs w:val="24"/>
        </w:rPr>
        <w:t xml:space="preserve"> good governance and also ensuring the act of social policy reforms and as well as looking into the </w:t>
      </w:r>
      <w:r w:rsidR="00B8314C">
        <w:rPr>
          <w:rFonts w:ascii="Times New Roman" w:hAnsi="Times New Roman" w:cs="Times New Roman"/>
          <w:sz w:val="24"/>
          <w:szCs w:val="24"/>
        </w:rPr>
        <w:t>issue of strengthening military to curb the terrorist act to invade Ethiopia.</w:t>
      </w:r>
    </w:p>
    <w:p w:rsidR="00BB50B1"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According to research, the American spoke to a man, activist and the well known 26</w:t>
      </w:r>
      <w:r w:rsidRPr="00B8314C">
        <w:rPr>
          <w:rFonts w:ascii="Times New Roman" w:hAnsi="Times New Roman" w:cs="Times New Roman"/>
          <w:sz w:val="24"/>
          <w:szCs w:val="24"/>
          <w:vertAlign w:val="superscript"/>
        </w:rPr>
        <w:t>th</w:t>
      </w:r>
      <w:r>
        <w:rPr>
          <w:rFonts w:ascii="Times New Roman" w:hAnsi="Times New Roman" w:cs="Times New Roman"/>
          <w:sz w:val="24"/>
          <w:szCs w:val="24"/>
        </w:rPr>
        <w:t xml:space="preserve"> president of United States of America approached the Ethiopians in the year 1903 and made trade treaties and agreements on bilateral trade. It was a win-win situation as each side aimed </w:t>
      </w:r>
      <w:r>
        <w:rPr>
          <w:rFonts w:ascii="Times New Roman" w:hAnsi="Times New Roman" w:cs="Times New Roman"/>
          <w:sz w:val="24"/>
          <w:szCs w:val="24"/>
        </w:rPr>
        <w:lastRenderedPageBreak/>
        <w:t>at benefitting from the mutual agreement. The urges from both sides made it possible to make an agreement as each nation was pushed to the corner by needs.</w:t>
      </w:r>
      <w:r w:rsidR="00BB50B1">
        <w:rPr>
          <w:rFonts w:ascii="Times New Roman" w:hAnsi="Times New Roman" w:cs="Times New Roman"/>
          <w:sz w:val="24"/>
          <w:szCs w:val="24"/>
        </w:rPr>
        <w:t xml:space="preserve"> For instance, Ethiopia, in the year 1935, was in a mutual relationship because America did not recognize the Italians trial to conquer Ethiopia. This relationship also enabled the America-Africans to get a chance to work in Ethiopia and become leaders and this involves the likes of the Ethiopian Air force commander John Robinson. These American-Africans enabled modernization of Africa. </w:t>
      </w:r>
    </w:p>
    <w:p w:rsidR="0096715B"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progression of the American aid to </w:t>
      </w:r>
      <w:r w:rsidR="00771EC6">
        <w:rPr>
          <w:rFonts w:ascii="Times New Roman" w:hAnsi="Times New Roman" w:cs="Times New Roman"/>
          <w:sz w:val="24"/>
          <w:szCs w:val="24"/>
        </w:rPr>
        <w:t>Ethiopia reduced significantly from 2008-2010 and rose slightly in the year 2011. This can be a depiction that the aid reduced due to the improvement in the economic sector of Ethiopia. It can be seen that a sustainable economic state can lead to self sustainance.</w:t>
      </w:r>
      <w:r w:rsidR="0096715B">
        <w:rPr>
          <w:rFonts w:ascii="Times New Roman" w:hAnsi="Times New Roman" w:cs="Times New Roman"/>
          <w:sz w:val="24"/>
          <w:szCs w:val="24"/>
        </w:rPr>
        <w:t xml:space="preserve"> This was due to the arrival of Haile Selassie who was like a model of change for Ethiopian government.  </w:t>
      </w:r>
    </w:p>
    <w:p w:rsidR="00BC70ED"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Ethiopian government, after some stability had some voice of reason from leaders like Haile Selassie who was ready to be against America. The argument started between the Ethiopian and America over a disagreement over the disposition over The Ogaden and the Republic of Eritrea. </w:t>
      </w:r>
    </w:p>
    <w:p w:rsidR="006617A0" w:rsidRDefault="00C075D6" w:rsidP="00BD48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was later strengthened when there was a signing of the treaty in the year   1951 when the two nations made the agreement on economic relations when </w:t>
      </w:r>
      <w:r w:rsidR="006617A0">
        <w:rPr>
          <w:rFonts w:ascii="Times New Roman" w:hAnsi="Times New Roman" w:cs="Times New Roman"/>
          <w:sz w:val="24"/>
          <w:szCs w:val="24"/>
        </w:rPr>
        <w:t>America agreed to furnish the military of Ethiopia and furnish them. This is evident through the fiscal year when the contribution to Ethiopia from America on the military was $282 and transportation, education and agricultural contribution was totalling to $366.</w:t>
      </w:r>
    </w:p>
    <w:p w:rsidR="009F4B59"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Ferguson talks about development projects that are aided by external governments or external donors and how they can affect a country. He says such donations have both sides of the story, the success and failure side. He was regarded as a politics machine due to his power of activism. He said lending institutions like banks regarded most countries poor or unable to </w:t>
      </w:r>
      <w:r>
        <w:rPr>
          <w:rFonts w:ascii="Times New Roman" w:hAnsi="Times New Roman" w:cs="Times New Roman"/>
          <w:sz w:val="24"/>
          <w:szCs w:val="24"/>
        </w:rPr>
        <w:lastRenderedPageBreak/>
        <w:t xml:space="preserve">meet their needs which is not the case in the real situation. Most countries are developing and are embracing everything they could to ensure their self-sustainability. </w:t>
      </w:r>
    </w:p>
    <w:p w:rsidR="00BF5FF4"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Ferguson pointed out the flaws of development of agriculture. Irrespective of it coming up with opening up the local area to capital, it led to politics being taken out of development and trying to legitimize the state implicitly and lend to the extension of administration power and suppressing political opposition.</w:t>
      </w:r>
    </w:p>
    <w:p w:rsidR="00BF5FF4" w:rsidRDefault="00BF5FF4" w:rsidP="00B8314C">
      <w:pPr>
        <w:spacing w:after="0" w:line="480" w:lineRule="auto"/>
        <w:rPr>
          <w:rFonts w:ascii="Times New Roman" w:hAnsi="Times New Roman" w:cs="Times New Roman"/>
          <w:sz w:val="24"/>
          <w:szCs w:val="24"/>
        </w:rPr>
      </w:pPr>
    </w:p>
    <w:p w:rsidR="00BF5FF4"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Rodrik talked about premature deindustrialization that took place upon the contribution from a foreign donation. Samuel Huntington talked was known for being a father of critics. He talked about the new structure of the scientific revolutions as he described them, and contained the displacement of some patterns. </w:t>
      </w:r>
    </w:p>
    <w:p w:rsidR="004B113C" w:rsidRDefault="004B113C" w:rsidP="00B8314C">
      <w:pPr>
        <w:spacing w:after="0" w:line="480" w:lineRule="auto"/>
        <w:rPr>
          <w:rFonts w:ascii="Times New Roman" w:hAnsi="Times New Roman" w:cs="Times New Roman"/>
          <w:sz w:val="24"/>
          <w:szCs w:val="24"/>
        </w:rPr>
      </w:pPr>
    </w:p>
    <w:p w:rsidR="004B113C"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critics from both Ferguson and Rodrik could be used in the case of Ethiopia. Them getting a donation from America did not just sustain them for their natural being., once they welcomed such assistance, it opened gates for colonization, erosion of heritage from founding fathers and much more that was there before the coming of such donations. Its bound to happen that once someone offers to assist you, there comes a price to pay, either physical or not physical.The same case to countries that get a donation. They might be forced to borrow from that country. </w:t>
      </w:r>
    </w:p>
    <w:p w:rsidR="004B113C"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617A0"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But Ethiopia having activist leaders, it could use this platform for building its development goals. Activist will just take the opportunity for development and adequately use the donations for self-sustenance. Provision of development by donating nation should not render the victim country to be numb not to stand out and speak for themselves. They should have a voice of reason for the weak individuals who can not speak.</w:t>
      </w:r>
    </w:p>
    <w:p w:rsidR="004B6921" w:rsidRDefault="004B6921" w:rsidP="00B8314C">
      <w:pPr>
        <w:spacing w:after="0" w:line="480" w:lineRule="auto"/>
        <w:rPr>
          <w:rFonts w:ascii="Times New Roman" w:hAnsi="Times New Roman" w:cs="Times New Roman"/>
          <w:sz w:val="24"/>
          <w:szCs w:val="24"/>
        </w:rPr>
      </w:pPr>
    </w:p>
    <w:p w:rsidR="00586785" w:rsidRDefault="00C075D6" w:rsidP="004B6921">
      <w:pPr>
        <w:spacing w:after="0" w:line="480" w:lineRule="auto"/>
        <w:rPr>
          <w:rFonts w:ascii="Times New Roman" w:hAnsi="Times New Roman" w:cs="Times New Roman"/>
          <w:sz w:val="24"/>
          <w:szCs w:val="24"/>
        </w:rPr>
      </w:pPr>
      <w:r>
        <w:rPr>
          <w:rFonts w:ascii="Times New Roman" w:hAnsi="Times New Roman" w:cs="Times New Roman"/>
          <w:sz w:val="24"/>
          <w:szCs w:val="24"/>
        </w:rPr>
        <w:t>If I had a chance to work with Ethiopia by that time, I would recommend the foreign policy just for the sake of my wavering nation and use the chance for economic prosperity, social welfare growth and to ensure the security of my citizens. Its was a favourable chance when used efficiently.</w:t>
      </w:r>
    </w:p>
    <w:p w:rsidR="00ED6A2E" w:rsidRDefault="00C075D6">
      <w:pPr>
        <w:rPr>
          <w:rFonts w:ascii="Times New Roman" w:hAnsi="Times New Roman" w:cs="Times New Roman"/>
          <w:sz w:val="24"/>
          <w:szCs w:val="24"/>
        </w:rPr>
      </w:pPr>
      <w:r>
        <w:rPr>
          <w:rFonts w:ascii="Times New Roman" w:hAnsi="Times New Roman" w:cs="Times New Roman"/>
          <w:sz w:val="24"/>
          <w:szCs w:val="24"/>
        </w:rPr>
        <w:br w:type="page"/>
      </w:r>
    </w:p>
    <w:p w:rsidR="00ED6A2E" w:rsidRDefault="00C075D6" w:rsidP="00ED6A2E">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D6A2E" w:rsidRDefault="00ED6A2E" w:rsidP="00ED6A2E">
      <w:pPr>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Donham, D. L. (1999). </w:t>
      </w:r>
      <w:r w:rsidRPr="00ED6A2E">
        <w:rPr>
          <w:rFonts w:ascii="Times New Roman" w:eastAsia="Times New Roman" w:hAnsi="Times New Roman" w:cs="Times New Roman"/>
          <w:i/>
          <w:iCs/>
          <w:sz w:val="24"/>
          <w:szCs w:val="24"/>
          <w:lang w:eastAsia="en-GB"/>
        </w:rPr>
        <w:t>Marxist Modern: an ethnographic history of the Ethiopian revolution</w:t>
      </w:r>
      <w:r w:rsidRPr="00ED6A2E">
        <w:rPr>
          <w:rFonts w:ascii="Times New Roman" w:eastAsia="Times New Roman" w:hAnsi="Times New Roman" w:cs="Times New Roman"/>
          <w:sz w:val="24"/>
          <w:szCs w:val="24"/>
          <w:lang w:eastAsia="en-GB"/>
        </w:rPr>
        <w:t>. Univ of California Press.</w:t>
      </w:r>
    </w:p>
    <w:p w:rsidR="00ED6A2E" w:rsidRDefault="00ED6A2E" w:rsidP="00ED6A2E">
      <w:pPr>
        <w:spacing w:after="0" w:line="240" w:lineRule="auto"/>
        <w:ind w:left="720" w:hanging="720"/>
        <w:rPr>
          <w:rFonts w:ascii="Times New Roman" w:eastAsia="Times New Roman" w:hAnsi="Times New Roman" w:cs="Times New Roman"/>
          <w:sz w:val="24"/>
          <w:szCs w:val="24"/>
          <w:lang w:eastAsia="en-GB"/>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Thomason, S. G. (2000). Linguistic areas and language history. </w:t>
      </w:r>
      <w:r w:rsidRPr="00ED6A2E">
        <w:rPr>
          <w:rFonts w:ascii="Times New Roman" w:eastAsia="Times New Roman" w:hAnsi="Times New Roman" w:cs="Times New Roman"/>
          <w:i/>
          <w:iCs/>
          <w:sz w:val="24"/>
          <w:szCs w:val="24"/>
          <w:lang w:eastAsia="en-GB"/>
        </w:rPr>
        <w:t>Studies in Slavic and General Linguistics</w:t>
      </w:r>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28</w:t>
      </w:r>
      <w:r w:rsidRPr="00ED6A2E">
        <w:rPr>
          <w:rFonts w:ascii="Times New Roman" w:eastAsia="Times New Roman" w:hAnsi="Times New Roman" w:cs="Times New Roman"/>
          <w:sz w:val="24"/>
          <w:szCs w:val="24"/>
          <w:lang w:eastAsia="en-GB"/>
        </w:rPr>
        <w:t>, 311-327.</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Appleyard, D. L. (1993). </w:t>
      </w:r>
      <w:r w:rsidRPr="00ED6A2E">
        <w:rPr>
          <w:rFonts w:ascii="Times New Roman" w:eastAsia="Times New Roman" w:hAnsi="Times New Roman" w:cs="Times New Roman"/>
          <w:i/>
          <w:iCs/>
          <w:sz w:val="24"/>
          <w:szCs w:val="24"/>
          <w:lang w:eastAsia="en-GB"/>
        </w:rPr>
        <w:t>Ethiopian manuscripts</w:t>
      </w:r>
      <w:r w:rsidRPr="00ED6A2E">
        <w:rPr>
          <w:rFonts w:ascii="Times New Roman" w:eastAsia="Times New Roman" w:hAnsi="Times New Roman" w:cs="Times New Roman"/>
          <w:sz w:val="24"/>
          <w:szCs w:val="24"/>
          <w:lang w:eastAsia="en-GB"/>
        </w:rPr>
        <w:t>. Jed Press.</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Weisbord, R. G. (1972). Black America and the Italian‐Ethiopian Crisis: An Episode in Pan‐Negroism. </w:t>
      </w:r>
      <w:r w:rsidRPr="00ED6A2E">
        <w:rPr>
          <w:rFonts w:ascii="Times New Roman" w:eastAsia="Times New Roman" w:hAnsi="Times New Roman" w:cs="Times New Roman"/>
          <w:i/>
          <w:iCs/>
          <w:sz w:val="24"/>
          <w:szCs w:val="24"/>
          <w:lang w:eastAsia="en-GB"/>
        </w:rPr>
        <w:t>Historian</w:t>
      </w:r>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34</w:t>
      </w:r>
      <w:r w:rsidRPr="00ED6A2E">
        <w:rPr>
          <w:rFonts w:ascii="Times New Roman" w:eastAsia="Times New Roman" w:hAnsi="Times New Roman" w:cs="Times New Roman"/>
          <w:sz w:val="24"/>
          <w:szCs w:val="24"/>
          <w:lang w:eastAsia="en-GB"/>
        </w:rPr>
        <w:t>(2), 230-241.</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Getahun, S. A. (2007). </w:t>
      </w:r>
      <w:r w:rsidRPr="00ED6A2E">
        <w:rPr>
          <w:rFonts w:ascii="Times New Roman" w:eastAsia="Times New Roman" w:hAnsi="Times New Roman" w:cs="Times New Roman"/>
          <w:i/>
          <w:iCs/>
          <w:sz w:val="24"/>
          <w:szCs w:val="24"/>
          <w:lang w:eastAsia="en-GB"/>
        </w:rPr>
        <w:t>The history of Ethiopian immigrants and refugees in America, 1900-2000: Patterns of migration, survival, and adjustment</w:t>
      </w:r>
      <w:r w:rsidRPr="00ED6A2E">
        <w:rPr>
          <w:rFonts w:ascii="Times New Roman" w:eastAsia="Times New Roman" w:hAnsi="Times New Roman" w:cs="Times New Roman"/>
          <w:sz w:val="24"/>
          <w:szCs w:val="24"/>
          <w:lang w:eastAsia="en-GB"/>
        </w:rPr>
        <w:t>. Lfb Scholarly Pub Llc.</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Williams, G. W. (1882). </w:t>
      </w:r>
      <w:r w:rsidRPr="00ED6A2E">
        <w:rPr>
          <w:rFonts w:ascii="Times New Roman" w:eastAsia="Times New Roman" w:hAnsi="Times New Roman" w:cs="Times New Roman"/>
          <w:i/>
          <w:iCs/>
          <w:sz w:val="24"/>
          <w:szCs w:val="24"/>
          <w:lang w:eastAsia="en-GB"/>
        </w:rPr>
        <w:t>History of the Negro Race in America from 1619 to 1880: Negroes as Slaves, as Soldiers, and as Citizens; Together with a Preliminary Consideration of the Unity of the Human Family, a Historical Sketch of Africa, and an Account of the Negro Governments of Sierra Leone and Liberia</w:t>
      </w:r>
      <w:r w:rsidRPr="00ED6A2E">
        <w:rPr>
          <w:rFonts w:ascii="Times New Roman" w:eastAsia="Times New Roman" w:hAnsi="Times New Roman" w:cs="Times New Roman"/>
          <w:sz w:val="24"/>
          <w:szCs w:val="24"/>
          <w:lang w:eastAsia="en-GB"/>
        </w:rPr>
        <w:t xml:space="preserve"> (No. 289). GP Putnam's Sons.</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Edmunds, G. F. (1979). Biogeographical relationships of the Oriental and Ethiopian mayflies. In </w:t>
      </w:r>
      <w:r w:rsidRPr="00ED6A2E">
        <w:rPr>
          <w:rFonts w:ascii="Times New Roman" w:eastAsia="Times New Roman" w:hAnsi="Times New Roman" w:cs="Times New Roman"/>
          <w:i/>
          <w:iCs/>
          <w:sz w:val="24"/>
          <w:szCs w:val="24"/>
          <w:lang w:eastAsia="en-GB"/>
        </w:rPr>
        <w:t>Proceedings of the Second International Conference on Ephemeroptera</w:t>
      </w:r>
      <w:r w:rsidRPr="00ED6A2E">
        <w:rPr>
          <w:rFonts w:ascii="Times New Roman" w:eastAsia="Times New Roman" w:hAnsi="Times New Roman" w:cs="Times New Roman"/>
          <w:sz w:val="24"/>
          <w:szCs w:val="24"/>
          <w:lang w:eastAsia="en-GB"/>
        </w:rPr>
        <w:t xml:space="preserve"> (pp. 11-14).</w:t>
      </w:r>
    </w:p>
    <w:p w:rsidR="00ED6A2E" w:rsidRPr="00586785" w:rsidRDefault="00ED6A2E" w:rsidP="00ED6A2E">
      <w:pPr>
        <w:jc w:val="center"/>
        <w:rPr>
          <w:rFonts w:ascii="Times New Roman" w:hAnsi="Times New Roman" w:cs="Times New Roman"/>
          <w:sz w:val="24"/>
          <w:szCs w:val="24"/>
        </w:rPr>
      </w:pPr>
    </w:p>
    <w:sectPr w:rsidR="00ED6A2E" w:rsidRPr="00586785" w:rsidSect="00BD48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6F72" w:rsidRDefault="00936F72">
      <w:pPr>
        <w:spacing w:after="0" w:line="240" w:lineRule="auto"/>
      </w:pPr>
      <w:r>
        <w:separator/>
      </w:r>
    </w:p>
  </w:endnote>
  <w:endnote w:type="continuationSeparator" w:id="0">
    <w:p w:rsidR="00936F72" w:rsidRDefault="00936F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6F72" w:rsidRDefault="00936F72">
      <w:pPr>
        <w:spacing w:after="0" w:line="240" w:lineRule="auto"/>
      </w:pPr>
      <w:r>
        <w:separator/>
      </w:r>
    </w:p>
  </w:footnote>
  <w:footnote w:type="continuationSeparator" w:id="0">
    <w:p w:rsidR="00936F72" w:rsidRDefault="00936F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B0" w:rsidRDefault="00BD48B0">
    <w:pPr>
      <w:pStyle w:val="Header"/>
      <w:jc w:val="right"/>
    </w:pPr>
    <w:r>
      <w:t xml:space="preserve">ETHIOPIA AND USA </w:t>
    </w:r>
    <w:r>
      <w:tab/>
    </w:r>
    <w:r>
      <w:tab/>
    </w:r>
    <w:sdt>
      <w:sdtPr>
        <w:id w:val="48072202"/>
        <w:docPartObj>
          <w:docPartGallery w:val="Page Numbers (Top of Page)"/>
          <w:docPartUnique/>
        </w:docPartObj>
      </w:sdtPr>
      <w:sdtContent>
        <w:fldSimple w:instr=" PAGE   \* MERGEFORMAT ">
          <w:r>
            <w:rPr>
              <w:noProof/>
            </w:rPr>
            <w:t>5</w:t>
          </w:r>
        </w:fldSimple>
      </w:sdtContent>
    </w:sdt>
  </w:p>
  <w:p w:rsidR="00BD48B0" w:rsidRDefault="00BD48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72201"/>
      <w:docPartObj>
        <w:docPartGallery w:val="Page Numbers (Top of Page)"/>
        <w:docPartUnique/>
      </w:docPartObj>
    </w:sdtPr>
    <w:sdtContent>
      <w:p w:rsidR="00BD48B0" w:rsidRDefault="00BD48B0">
        <w:pPr>
          <w:pStyle w:val="Header"/>
          <w:jc w:val="right"/>
        </w:pPr>
        <w:r>
          <w:t>Running head: ETHIOPIA AND USA</w:t>
        </w:r>
        <w:r>
          <w:tab/>
        </w:r>
        <w:r>
          <w:tab/>
        </w:r>
        <w:fldSimple w:instr=" PAGE   \* MERGEFORMAT ">
          <w:r>
            <w:rPr>
              <w:noProof/>
            </w:rPr>
            <w:t>1</w:t>
          </w:r>
        </w:fldSimple>
      </w:p>
    </w:sdtContent>
  </w:sdt>
  <w:p w:rsidR="00BD48B0" w:rsidRDefault="00BD48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86785"/>
    <w:rsid w:val="00007753"/>
    <w:rsid w:val="0008782D"/>
    <w:rsid w:val="0017008B"/>
    <w:rsid w:val="001A0C6E"/>
    <w:rsid w:val="001C48FF"/>
    <w:rsid w:val="001F093B"/>
    <w:rsid w:val="00390A96"/>
    <w:rsid w:val="003A6C31"/>
    <w:rsid w:val="004B113C"/>
    <w:rsid w:val="004B6921"/>
    <w:rsid w:val="00586785"/>
    <w:rsid w:val="005A540B"/>
    <w:rsid w:val="006617A0"/>
    <w:rsid w:val="00771EC6"/>
    <w:rsid w:val="00936F72"/>
    <w:rsid w:val="0096715B"/>
    <w:rsid w:val="009F4B59"/>
    <w:rsid w:val="00AB492F"/>
    <w:rsid w:val="00AF2C3D"/>
    <w:rsid w:val="00B8314C"/>
    <w:rsid w:val="00BB50B1"/>
    <w:rsid w:val="00BC70ED"/>
    <w:rsid w:val="00BD48B0"/>
    <w:rsid w:val="00BF5FF4"/>
    <w:rsid w:val="00C075D6"/>
    <w:rsid w:val="00D10640"/>
    <w:rsid w:val="00D55D8F"/>
    <w:rsid w:val="00DC1EC6"/>
    <w:rsid w:val="00E83D87"/>
    <w:rsid w:val="00ED6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8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785"/>
  </w:style>
  <w:style w:type="paragraph" w:styleId="Footer">
    <w:name w:val="footer"/>
    <w:basedOn w:val="Normal"/>
    <w:link w:val="FooterChar"/>
    <w:uiPriority w:val="99"/>
    <w:unhideWhenUsed/>
    <w:rsid w:val="00586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785"/>
  </w:style>
  <w:style w:type="table" w:styleId="TableGrid">
    <w:name w:val="Table Grid"/>
    <w:basedOn w:val="TableNormal"/>
    <w:uiPriority w:val="39"/>
    <w:rsid w:val="00AF2C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 MUTUIRI</dc:creator>
  <cp:lastModifiedBy>FRANK</cp:lastModifiedBy>
  <cp:revision>2</cp:revision>
  <dcterms:created xsi:type="dcterms:W3CDTF">2019-02-02T21:38:00Z</dcterms:created>
  <dcterms:modified xsi:type="dcterms:W3CDTF">2019-02-02T21:38:00Z</dcterms:modified>
</cp:coreProperties>
</file>